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86EEC" w:rsidRDefault="00DA0A0D">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186EEC" w:rsidRDefault="00DA0A0D">
      <w:pPr>
        <w:spacing w:after="0" w:line="276" w:lineRule="auto"/>
        <w:jc w:val="center"/>
        <w:rPr>
          <w:rFonts w:ascii="Arial" w:eastAsia="Arial" w:hAnsi="Arial" w:cs="Arial"/>
          <w:b/>
          <w:sz w:val="20"/>
          <w:szCs w:val="20"/>
        </w:rPr>
      </w:pPr>
      <w:r>
        <w:rPr>
          <w:rFonts w:ascii="Arial" w:eastAsia="Arial" w:hAnsi="Arial" w:cs="Arial"/>
          <w:b/>
          <w:sz w:val="20"/>
          <w:szCs w:val="20"/>
        </w:rPr>
        <w:t>TALLER PRODUCTIVO</w:t>
      </w:r>
    </w:p>
    <w:p w:rsidR="00186EEC" w:rsidRDefault="00186EEC">
      <w:pPr>
        <w:spacing w:after="0" w:line="276" w:lineRule="auto"/>
        <w:jc w:val="center"/>
        <w:rPr>
          <w:rFonts w:ascii="Arial" w:eastAsia="Arial" w:hAnsi="Arial" w:cs="Arial"/>
          <w:b/>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Centros de Bienestar Familiar del Sistema para el Desarrollo Integral de la Familia del Municipio de Monterrey, con domicilio en calle Loma Redonda, núm. 1500, colonia Loma Larga, Monterrey, Nuevo León, es la responsable del tratamiento de los datos personales.</w:t>
      </w:r>
    </w:p>
    <w:p w:rsidR="00186EEC" w:rsidRDefault="00186EEC">
      <w:pPr>
        <w:spacing w:after="0" w:line="240" w:lineRule="auto"/>
        <w:jc w:val="both"/>
        <w:rPr>
          <w:rFonts w:ascii="Arial" w:eastAsia="Arial" w:hAnsi="Arial" w:cs="Arial"/>
          <w:sz w:val="19"/>
          <w:szCs w:val="19"/>
        </w:rPr>
      </w:pPr>
    </w:p>
    <w:p w:rsidR="00186EEC" w:rsidRDefault="00DA0A0D">
      <w:pPr>
        <w:spacing w:line="276" w:lineRule="auto"/>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CURP, domicilio (calle y número, entre calles, colonia, ciudad y Estado), teléfono de contacto, sexo, género con el que se identifica la persona, edad, correo electrónico, ocupación</w:t>
      </w:r>
      <w:r w:rsidR="00F87B52">
        <w:rPr>
          <w:rFonts w:ascii="Arial" w:eastAsia="Arial" w:hAnsi="Arial" w:cs="Arial"/>
          <w:sz w:val="19"/>
          <w:szCs w:val="19"/>
        </w:rPr>
        <w:t xml:space="preserve">, </w:t>
      </w:r>
      <w:r>
        <w:rPr>
          <w:rFonts w:ascii="Arial" w:eastAsia="Arial" w:hAnsi="Arial" w:cs="Arial"/>
          <w:sz w:val="19"/>
          <w:szCs w:val="19"/>
        </w:rPr>
        <w:t xml:space="preserve">último grado de estudios </w:t>
      </w:r>
      <w:r w:rsidR="00F87B52">
        <w:rPr>
          <w:rFonts w:ascii="Arial" w:hAnsi="Arial" w:cs="Arial"/>
          <w:color w:val="000000"/>
          <w:sz w:val="19"/>
          <w:szCs w:val="19"/>
        </w:rPr>
        <w:t xml:space="preserve">así como imagen, a través de fotografías y/o vídeo </w:t>
      </w:r>
      <w:r>
        <w:rPr>
          <w:rFonts w:ascii="Arial" w:eastAsia="Arial" w:hAnsi="Arial" w:cs="Arial"/>
          <w:sz w:val="19"/>
          <w:szCs w:val="19"/>
        </w:rPr>
        <w:t>de la persona solicitante y de la persona beneficiaria; así como servicio médico, número de afiliación, alergias, tipo de sangre, padecimientos y si toma algún medicamento la persona beneficiaria; y nombre completo, parentesco, domicilio completo, teléfono de contacto de la persona designada como contacto de emergencia.</w:t>
      </w: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Género con el que se identifica la persona, servicio médico, número de afiliación, alergias, tipo de sangre, padecimientos y medicamentos que toma, serán considerados como datos sensibles. </w:t>
      </w:r>
    </w:p>
    <w:p w:rsidR="00186EEC" w:rsidRDefault="00186EEC">
      <w:pPr>
        <w:spacing w:after="0" w:line="240" w:lineRule="auto"/>
        <w:jc w:val="both"/>
        <w:rPr>
          <w:rFonts w:ascii="Arial" w:eastAsia="Arial" w:hAnsi="Arial" w:cs="Arial"/>
          <w:b/>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el trámite donde podrá inscribirse para realizar actividades productivas y de autoempleo a través de la Dirección de Centros de Bienestar Familiar del Sistema para el Desarrollo Integral de la Familia del Municipio de Monterrey; por su parte los datos consistentes en servicio médico, padecimientos, alergias a medicamentos, se requieren para atender o en su caso compartir la información con personal capacitado en casos de urgencia donde las y los ciudadanos requieran atención médica.</w:t>
      </w:r>
    </w:p>
    <w:p w:rsidR="00186EEC" w:rsidRDefault="00186EEC">
      <w:pPr>
        <w:widowControl w:val="0"/>
        <w:pBdr>
          <w:top w:val="nil"/>
          <w:left w:val="nil"/>
          <w:bottom w:val="nil"/>
          <w:right w:val="nil"/>
          <w:between w:val="nil"/>
        </w:pBdr>
        <w:spacing w:before="181" w:after="0" w:line="240" w:lineRule="auto"/>
        <w:jc w:val="both"/>
        <w:rPr>
          <w:rFonts w:ascii="Arial" w:eastAsia="Arial" w:hAnsi="Arial" w:cs="Arial"/>
          <w:color w:val="000000"/>
          <w:sz w:val="19"/>
          <w:szCs w:val="19"/>
        </w:rPr>
      </w:pPr>
    </w:p>
    <w:p w:rsidR="006F02B7" w:rsidRDefault="00DA0A0D" w:rsidP="006F02B7">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 por su parte los datos consistentes en servicio médico, número de afiliación, alergias, tipo de sangre, padecimientos y medicamentos que toma, se requieren para atender casos de urgencia donde las y los ciudadanos requieran atención médica</w:t>
      </w:r>
      <w:r w:rsidR="00256771">
        <w:rPr>
          <w:rFonts w:ascii="Arial" w:eastAsia="Arial" w:hAnsi="Arial" w:cs="Arial"/>
          <w:sz w:val="19"/>
          <w:szCs w:val="19"/>
        </w:rPr>
        <w:t>;</w:t>
      </w:r>
      <w:r w:rsidR="006F02B7" w:rsidRPr="006F02B7">
        <w:rPr>
          <w:rFonts w:ascii="Arial" w:eastAsia="Arial" w:hAnsi="Arial" w:cs="Arial"/>
          <w:color w:val="000000" w:themeColor="text1"/>
          <w:sz w:val="19"/>
          <w:szCs w:val="19"/>
        </w:rPr>
        <w:t xml:space="preserve"> </w:t>
      </w:r>
      <w:r w:rsidR="00256771">
        <w:rPr>
          <w:rFonts w:ascii="Arial" w:eastAsia="Arial" w:hAnsi="Arial" w:cs="Arial"/>
          <w:color w:val="000000" w:themeColor="text1"/>
          <w:sz w:val="19"/>
          <w:szCs w:val="19"/>
        </w:rPr>
        <w:t xml:space="preserve">así mismo </w:t>
      </w:r>
      <w:r w:rsidR="006F02B7">
        <w:rPr>
          <w:rFonts w:ascii="Arial" w:eastAsia="Arial" w:hAnsi="Arial" w:cs="Arial"/>
          <w:color w:val="000000" w:themeColor="text1"/>
          <w:sz w:val="19"/>
          <w:szCs w:val="19"/>
        </w:rPr>
        <w:t>s</w:t>
      </w:r>
      <w:r w:rsidR="006F02B7"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6F02B7">
        <w:rPr>
          <w:rFonts w:ascii="Arial" w:eastAsia="Arial" w:hAnsi="Arial" w:cs="Arial"/>
          <w:color w:val="000000" w:themeColor="text1"/>
          <w:sz w:val="19"/>
          <w:szCs w:val="19"/>
        </w:rPr>
        <w:t>ales del municipio de Monterrey.</w:t>
      </w:r>
    </w:p>
    <w:p w:rsidR="006F02B7" w:rsidRDefault="006F02B7" w:rsidP="006F02B7">
      <w:pPr>
        <w:spacing w:after="0" w:line="240" w:lineRule="auto"/>
        <w:jc w:val="both"/>
        <w:rPr>
          <w:rFonts w:ascii="Arial" w:eastAsia="Arial" w:hAnsi="Arial" w:cs="Arial"/>
          <w:sz w:val="19"/>
          <w:szCs w:val="19"/>
        </w:rPr>
      </w:pPr>
    </w:p>
    <w:p w:rsidR="00186EEC" w:rsidRDefault="006F02B7">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Centros de Bienestar Familiar del Sistema para el Desarrollo Integral de la Familia del Municipio de Monterrey, es el responsable del tratamiento.</w:t>
      </w:r>
    </w:p>
    <w:p w:rsidR="00186EEC" w:rsidRDefault="00186EEC">
      <w:pPr>
        <w:spacing w:after="0" w:line="240" w:lineRule="auto"/>
        <w:jc w:val="both"/>
        <w:rPr>
          <w:rFonts w:ascii="Arial" w:eastAsia="Arial" w:hAnsi="Arial" w:cs="Arial"/>
          <w:b/>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w:t>
      </w:r>
      <w:r>
        <w:rPr>
          <w:rFonts w:ascii="Arial" w:eastAsia="Arial" w:hAnsi="Arial" w:cs="Arial"/>
          <w:sz w:val="19"/>
          <w:szCs w:val="19"/>
        </w:rPr>
        <w:lastRenderedPageBreak/>
        <w:t>Ley de Protección de Datos Personales en Posesión de Sujetos Obligados del Estado de Nuevo León; artículo 91 de la Ley de Transparencia y Acceso a la Información Pública del Estado de Nuevo León; artículos 16 fracción XI, 133, 138 fracciones I, III, VI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Centros de Bienestar Familiar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186EEC" w:rsidRDefault="00186EEC">
      <w:pPr>
        <w:spacing w:after="0" w:line="240" w:lineRule="auto"/>
        <w:jc w:val="both"/>
        <w:rPr>
          <w:rFonts w:ascii="Arial" w:eastAsia="Arial" w:hAnsi="Arial" w:cs="Arial"/>
          <w:b/>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Centros de Bienestar Familiar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rsidR="00186EEC" w:rsidRDefault="00DA0A0D">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186EEC" w:rsidRDefault="00E60428">
      <w:pPr>
        <w:spacing w:after="0" w:line="240" w:lineRule="auto"/>
        <w:jc w:val="both"/>
        <w:rPr>
          <w:rFonts w:ascii="Arial" w:eastAsia="Arial" w:hAnsi="Arial" w:cs="Arial"/>
          <w:sz w:val="19"/>
          <w:szCs w:val="19"/>
        </w:rPr>
      </w:pPr>
      <w:hyperlink r:id="rId10">
        <w:r w:rsidR="00DA0A0D">
          <w:rPr>
            <w:rFonts w:ascii="Arial" w:eastAsia="Arial" w:hAnsi="Arial" w:cs="Arial"/>
            <w:color w:val="0000FF"/>
            <w:sz w:val="19"/>
            <w:szCs w:val="19"/>
            <w:u w:val="single"/>
          </w:rPr>
          <w:t>http://www.monterrey.gob.mx/transparencia/AvisosDePrivacidad.html</w:t>
        </w:r>
      </w:hyperlink>
      <w:r w:rsidR="00DA0A0D">
        <w:rPr>
          <w:rFonts w:ascii="Arial" w:eastAsia="Arial" w:hAnsi="Arial" w:cs="Arial"/>
          <w:sz w:val="19"/>
          <w:szCs w:val="19"/>
        </w:rPr>
        <w:t>.</w:t>
      </w:r>
    </w:p>
    <w:p w:rsidR="00186EEC" w:rsidRDefault="00186EEC">
      <w:pPr>
        <w:spacing w:after="0" w:line="240" w:lineRule="auto"/>
        <w:jc w:val="both"/>
        <w:rPr>
          <w:rFonts w:ascii="Arial" w:eastAsia="Arial" w:hAnsi="Arial" w:cs="Arial"/>
          <w:sz w:val="19"/>
          <w:szCs w:val="19"/>
        </w:rPr>
      </w:pPr>
    </w:p>
    <w:p w:rsidR="00186EEC" w:rsidRDefault="00186EEC">
      <w:pPr>
        <w:spacing w:after="0" w:line="240" w:lineRule="auto"/>
        <w:jc w:val="both"/>
        <w:rPr>
          <w:rFonts w:ascii="Arial" w:eastAsia="Arial" w:hAnsi="Arial" w:cs="Arial"/>
          <w:sz w:val="19"/>
          <w:szCs w:val="19"/>
        </w:rPr>
      </w:pPr>
    </w:p>
    <w:p w:rsidR="00186EEC" w:rsidRDefault="00DA0A0D">
      <w:pPr>
        <w:spacing w:after="0" w:line="240" w:lineRule="auto"/>
        <w:jc w:val="right"/>
        <w:rPr>
          <w:rFonts w:ascii="Arial" w:eastAsia="Arial" w:hAnsi="Arial" w:cs="Arial"/>
          <w:b/>
          <w:sz w:val="19"/>
          <w:szCs w:val="19"/>
        </w:rPr>
      </w:pPr>
      <w:bookmarkStart w:id="1" w:name="_GoBack"/>
      <w:r>
        <w:rPr>
          <w:rFonts w:ascii="Arial" w:eastAsia="Arial" w:hAnsi="Arial" w:cs="Arial"/>
          <w:i/>
          <w:sz w:val="19"/>
          <w:szCs w:val="19"/>
        </w:rPr>
        <w:t xml:space="preserve">Fecha de última Actualización </w:t>
      </w:r>
      <w:r w:rsidR="00FB6FC4">
        <w:rPr>
          <w:rFonts w:ascii="Arial" w:eastAsia="Arial" w:hAnsi="Arial" w:cs="Arial"/>
          <w:i/>
          <w:sz w:val="19"/>
          <w:szCs w:val="19"/>
        </w:rPr>
        <w:t>09</w:t>
      </w:r>
      <w:r>
        <w:rPr>
          <w:rFonts w:ascii="Arial" w:eastAsia="Arial" w:hAnsi="Arial" w:cs="Arial"/>
          <w:i/>
          <w:sz w:val="19"/>
          <w:szCs w:val="19"/>
        </w:rPr>
        <w:t>/</w:t>
      </w:r>
      <w:r w:rsidR="00FB6FC4">
        <w:rPr>
          <w:rFonts w:ascii="Arial" w:eastAsia="Arial" w:hAnsi="Arial" w:cs="Arial"/>
          <w:i/>
          <w:sz w:val="19"/>
          <w:szCs w:val="19"/>
        </w:rPr>
        <w:t>noviembre</w:t>
      </w:r>
      <w:r>
        <w:rPr>
          <w:rFonts w:ascii="Arial" w:eastAsia="Arial" w:hAnsi="Arial" w:cs="Arial"/>
          <w:i/>
          <w:sz w:val="19"/>
          <w:szCs w:val="19"/>
        </w:rPr>
        <w:t>/2023</w:t>
      </w:r>
    </w:p>
    <w:bookmarkEnd w:id="1"/>
    <w:p w:rsidR="00186EEC" w:rsidRDefault="00186EEC">
      <w:pPr>
        <w:spacing w:after="0"/>
        <w:rPr>
          <w:rFonts w:ascii="Arial" w:eastAsia="Arial" w:hAnsi="Arial" w:cs="Arial"/>
          <w:sz w:val="19"/>
          <w:szCs w:val="19"/>
        </w:rPr>
      </w:pPr>
    </w:p>
    <w:sectPr w:rsidR="00186EEC">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428" w:rsidRDefault="00E60428">
      <w:pPr>
        <w:spacing w:after="0" w:line="240" w:lineRule="auto"/>
      </w:pPr>
      <w:r>
        <w:separator/>
      </w:r>
    </w:p>
  </w:endnote>
  <w:endnote w:type="continuationSeparator" w:id="0">
    <w:p w:rsidR="00E60428" w:rsidRDefault="00E6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428" w:rsidRDefault="00E60428">
      <w:pPr>
        <w:spacing w:after="0" w:line="240" w:lineRule="auto"/>
      </w:pPr>
      <w:r>
        <w:separator/>
      </w:r>
    </w:p>
  </w:footnote>
  <w:footnote w:type="continuationSeparator" w:id="0">
    <w:p w:rsidR="00E60428" w:rsidRDefault="00E60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EC" w:rsidRDefault="00E6042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EC" w:rsidRDefault="00E60428">
    <w:pPr>
      <w:spacing w:after="0" w:line="240" w:lineRule="auto"/>
      <w:jc w:val="center"/>
      <w:rPr>
        <w:rFonts w:ascii="Arial" w:eastAsia="Arial" w:hAnsi="Arial" w:cs="Arial"/>
        <w:b/>
        <w:i/>
        <w:sz w:val="20"/>
        <w:szCs w:val="20"/>
      </w:rPr>
    </w:pPr>
    <w:r>
      <w:rPr>
        <w:rFonts w:ascii="Arial" w:eastAsia="Arial" w:hAnsi="Arial" w:cs="Arial"/>
        <w:b/>
        <w:i/>
        <w:sz w:val="20"/>
        <w:szCs w:val="20"/>
      </w:rPr>
      <w:pict w14:anchorId="030800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DA0A0D">
      <w:rPr>
        <w:rFonts w:ascii="Arial" w:eastAsia="Arial" w:hAnsi="Arial" w:cs="Arial"/>
        <w:b/>
        <w:i/>
        <w:sz w:val="20"/>
        <w:szCs w:val="20"/>
      </w:rPr>
      <w:t>“</w:t>
    </w:r>
    <w:proofErr w:type="gramStart"/>
    <w:r w:rsidR="00DA0A0D">
      <w:rPr>
        <w:rFonts w:ascii="Arial" w:eastAsia="Arial" w:hAnsi="Arial" w:cs="Arial"/>
        <w:b/>
        <w:i/>
        <w:sz w:val="20"/>
        <w:szCs w:val="20"/>
      </w:rPr>
      <w:t>Cero tolerancia</w:t>
    </w:r>
    <w:proofErr w:type="gramEnd"/>
    <w:r w:rsidR="00DA0A0D">
      <w:rPr>
        <w:rFonts w:ascii="Arial" w:eastAsia="Arial" w:hAnsi="Arial" w:cs="Arial"/>
        <w:b/>
        <w:i/>
        <w:sz w:val="20"/>
        <w:szCs w:val="20"/>
      </w:rPr>
      <w:t xml:space="preserve"> a la violencia contra las mujeres, niñas y adolescentes”</w:t>
    </w:r>
  </w:p>
  <w:p w:rsidR="00186EEC" w:rsidRDefault="00DA0A0D">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DA0A0D"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DA0A0D"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rsidR="00186EEC" w:rsidRDefault="00186EEC">
    <w:pPr>
      <w:pBdr>
        <w:top w:val="nil"/>
        <w:left w:val="nil"/>
        <w:bottom w:val="nil"/>
        <w:right w:val="nil"/>
        <w:between w:val="nil"/>
      </w:pBdr>
      <w:tabs>
        <w:tab w:val="center" w:pos="4419"/>
        <w:tab w:val="right" w:pos="8838"/>
      </w:tabs>
      <w:spacing w:after="0" w:line="240" w:lineRule="auto"/>
      <w:rPr>
        <w:color w:val="000000"/>
      </w:rPr>
    </w:pPr>
  </w:p>
  <w:p w:rsidR="00186EEC" w:rsidRDefault="00186EEC">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6EEC" w:rsidRDefault="00E6042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EEC"/>
    <w:rsid w:val="000A2A6F"/>
    <w:rsid w:val="00186EEC"/>
    <w:rsid w:val="00256771"/>
    <w:rsid w:val="005D37D3"/>
    <w:rsid w:val="006F02B7"/>
    <w:rsid w:val="00807A3B"/>
    <w:rsid w:val="00AE75D2"/>
    <w:rsid w:val="00DA0A0D"/>
    <w:rsid w:val="00E60428"/>
    <w:rsid w:val="00EB70E3"/>
    <w:rsid w:val="00F87B52"/>
    <w:rsid w:val="00FB6F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1F1439"/>
  <w15:docId w15:val="{FB1C05DF-686C-40B0-B243-9A609112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1436</Words>
  <Characters>7899</Characters>
  <Application>Microsoft Office Word</Application>
  <DocSecurity>0</DocSecurity>
  <Lines>65</Lines>
  <Paragraphs>18</Paragraphs>
  <ScaleCrop>false</ScaleCrop>
  <Company/>
  <LinksUpToDate>false</LinksUpToDate>
  <CharactersWithSpaces>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Erika Monserrat San Nicolas Maturano</dc:creator>
  <cp:lastModifiedBy>Erika Monserrat San Nicolas Maturana</cp:lastModifiedBy>
  <cp:revision>6</cp:revision>
  <dcterms:created xsi:type="dcterms:W3CDTF">2023-10-12T17:18:00Z</dcterms:created>
  <dcterms:modified xsi:type="dcterms:W3CDTF">2023-11-09T21:20:00Z</dcterms:modified>
</cp:coreProperties>
</file>